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251"/>
        <w:tblW w:w="10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835"/>
        <w:gridCol w:w="2126"/>
        <w:gridCol w:w="1701"/>
      </w:tblGrid>
      <w:tr w:rsidR="00B540B9" w:rsidRPr="00995C85" w14:paraId="05FE4BC9" w14:textId="77777777" w:rsidTr="00B540B9">
        <w:trPr>
          <w:cantSplit/>
          <w:trHeight w:val="397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BBA4" w14:textId="214F544D" w:rsidR="00B540B9" w:rsidRPr="00183C1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0" w:name="_Hlk40708098"/>
            <w:r>
              <w:rPr>
                <w:b/>
                <w:sz w:val="20"/>
                <w:szCs w:val="20"/>
              </w:rPr>
              <w:t>ANALIZATOR</w:t>
            </w:r>
            <w:r w:rsidRPr="00AE51C4">
              <w:rPr>
                <w:b/>
                <w:sz w:val="20"/>
                <w:szCs w:val="20"/>
              </w:rPr>
              <w:t xml:space="preserve"> </w:t>
            </w:r>
            <w:r w:rsidR="004B1444">
              <w:rPr>
                <w:b/>
                <w:sz w:val="20"/>
                <w:szCs w:val="20"/>
              </w:rPr>
              <w:t>DO BADAŃ IMMUNOHEMATOLOGICZNYCH</w:t>
            </w:r>
          </w:p>
        </w:tc>
      </w:tr>
      <w:tr w:rsidR="00B540B9" w:rsidRPr="00995C85" w14:paraId="78596ACA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E2342" w14:textId="77777777" w:rsidR="00B540B9" w:rsidRPr="00995C85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B4829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MODEL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14A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ar-SA"/>
              </w:rPr>
              <w:t>Rok produkcji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20B2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12D5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  <w:r w:rsidRPr="00995C85">
              <w:rPr>
                <w:rFonts w:ascii="Arial" w:hAnsi="Arial" w:cs="Arial"/>
                <w:b/>
                <w:sz w:val="20"/>
                <w:szCs w:val="24"/>
                <w:lang w:eastAsia="ar-SA"/>
              </w:rPr>
              <w:t>Kraj pochodzenia</w:t>
            </w:r>
          </w:p>
        </w:tc>
      </w:tr>
      <w:tr w:rsidR="00B540B9" w:rsidRPr="00995C85" w14:paraId="5AA96EA9" w14:textId="77777777" w:rsidTr="00B540B9">
        <w:trPr>
          <w:cantSplit/>
          <w:trHeight w:val="39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2B96D" w14:textId="77777777" w:rsidR="00B540B9" w:rsidRPr="002F03B4" w:rsidRDefault="00B540B9" w:rsidP="00B540B9">
            <w:pPr>
              <w:suppressAutoHyphens/>
              <w:spacing w:after="0" w:line="240" w:lineRule="auto"/>
              <w:ind w:left="-212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  <w:p w14:paraId="7B704FC1" w14:textId="77777777" w:rsidR="00B540B9" w:rsidRPr="00943624" w:rsidRDefault="00B540B9" w:rsidP="00B540B9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920E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EF23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5F992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003A" w14:textId="77777777" w:rsidR="00B540B9" w:rsidRPr="00995C85" w:rsidRDefault="00B540B9" w:rsidP="00B540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4"/>
                <w:lang w:eastAsia="ar-SA"/>
              </w:rPr>
            </w:pPr>
          </w:p>
        </w:tc>
      </w:tr>
    </w:tbl>
    <w:bookmarkEnd w:id="0"/>
    <w:p w14:paraId="25FEAFB9" w14:textId="177B2E21" w:rsidR="009639CD" w:rsidRDefault="009639CD" w:rsidP="00B540B9">
      <w:pPr>
        <w:pStyle w:val="Nagwek"/>
        <w:rPr>
          <w:b/>
          <w:bCs/>
        </w:rPr>
      </w:pPr>
      <w:r>
        <w:rPr>
          <w:b/>
          <w:bCs/>
        </w:rPr>
        <w:t xml:space="preserve">Załącznik Nr </w:t>
      </w:r>
      <w:r w:rsidR="008A376F">
        <w:rPr>
          <w:b/>
          <w:bCs/>
        </w:rPr>
        <w:t>5</w:t>
      </w:r>
      <w:r>
        <w:rPr>
          <w:b/>
          <w:bCs/>
        </w:rPr>
        <w:t xml:space="preserve"> </w:t>
      </w:r>
      <w:r w:rsidR="00907448">
        <w:rPr>
          <w:b/>
          <w:bCs/>
        </w:rPr>
        <w:t xml:space="preserve"> </w:t>
      </w:r>
    </w:p>
    <w:p w14:paraId="520DB98F" w14:textId="60BF0DF4" w:rsidR="00B540B9" w:rsidRPr="00B540B9" w:rsidRDefault="00B540B9" w:rsidP="00B540B9">
      <w:pPr>
        <w:pStyle w:val="Nagwek"/>
        <w:rPr>
          <w:b/>
          <w:bCs/>
        </w:rPr>
      </w:pPr>
      <w:r w:rsidRPr="00B540B9">
        <w:rPr>
          <w:b/>
          <w:bCs/>
        </w:rPr>
        <w:t xml:space="preserve">Parametry wymagane </w:t>
      </w:r>
      <w:r w:rsidR="009639CD">
        <w:rPr>
          <w:b/>
          <w:bCs/>
        </w:rPr>
        <w:t>analizatora do badań immunohematologicznych</w:t>
      </w:r>
    </w:p>
    <w:p w14:paraId="3591CACE" w14:textId="31072F13" w:rsidR="00BD2769" w:rsidRDefault="00BD2769"/>
    <w:p w14:paraId="4B0358A9" w14:textId="77777777" w:rsidR="00B540B9" w:rsidRDefault="00B540B9"/>
    <w:tbl>
      <w:tblPr>
        <w:tblW w:w="10916" w:type="dxa"/>
        <w:tblInd w:w="-854" w:type="dxa"/>
        <w:tblLayout w:type="fixed"/>
        <w:tblLook w:val="0000" w:firstRow="0" w:lastRow="0" w:firstColumn="0" w:lastColumn="0" w:noHBand="0" w:noVBand="0"/>
      </w:tblPr>
      <w:tblGrid>
        <w:gridCol w:w="1104"/>
        <w:gridCol w:w="8111"/>
        <w:gridCol w:w="1701"/>
      </w:tblGrid>
      <w:tr w:rsidR="00BD2769" w14:paraId="1BDD20CA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827F33D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</w:pPr>
            <w:bookmarkStart w:id="1" w:name="_Hlk40857355"/>
            <w:r w:rsidRPr="00B21E7B">
              <w:rPr>
                <w:rFonts w:ascii="Arial" w:hAnsi="Arial" w:cs="Arial"/>
                <w:bCs w:val="0"/>
                <w:iCs/>
                <w:color w:val="auto"/>
                <w:sz w:val="18"/>
                <w:szCs w:val="18"/>
              </w:rPr>
              <w:t>L.P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FAB4F6B" w14:textId="77777777" w:rsidR="00BD2769" w:rsidRPr="001E3BDF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3BDF">
              <w:rPr>
                <w:rFonts w:ascii="Arial" w:hAnsi="Arial" w:cs="Arial"/>
                <w:b/>
                <w:sz w:val="18"/>
                <w:szCs w:val="18"/>
              </w:rPr>
              <w:t xml:space="preserve">Obligatoryjne minimalne (wymagane) parametry lub funkcje: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A1270B2" w14:textId="77777777" w:rsidR="00BD2769" w:rsidRPr="00A23F8F" w:rsidRDefault="00BD2769" w:rsidP="00F927FF">
            <w:pPr>
              <w:pStyle w:val="Domynie"/>
              <w:tabs>
                <w:tab w:val="left" w:pos="1276"/>
              </w:tabs>
              <w:spacing w:after="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F8F">
              <w:rPr>
                <w:rFonts w:ascii="Arial" w:hAnsi="Arial" w:cs="Arial"/>
                <w:b/>
                <w:sz w:val="18"/>
                <w:szCs w:val="18"/>
              </w:rPr>
              <w:t xml:space="preserve">Odpowiedź Wykonawcy </w:t>
            </w:r>
          </w:p>
          <w:p w14:paraId="707A38AC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TAK/NIE </w:t>
            </w:r>
          </w:p>
        </w:tc>
      </w:tr>
      <w:tr w:rsidR="00BD2769" w14:paraId="42170AEC" w14:textId="77777777" w:rsidTr="00BD2769"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D3F9411" w14:textId="77777777" w:rsidR="00BD2769" w:rsidRPr="00B21E7B" w:rsidRDefault="00BD2769" w:rsidP="00BD2769">
            <w:pPr>
              <w:pStyle w:val="Nagwek2"/>
              <w:keepLines w:val="0"/>
              <w:widowControl w:val="0"/>
              <w:numPr>
                <w:ilvl w:val="1"/>
                <w:numId w:val="1"/>
              </w:numPr>
              <w:tabs>
                <w:tab w:val="left" w:pos="0"/>
                <w:tab w:val="left" w:pos="576"/>
                <w:tab w:val="left" w:pos="1152"/>
                <w:tab w:val="left" w:pos="1728"/>
                <w:tab w:val="left" w:pos="2304"/>
              </w:tabs>
              <w:autoSpaceDN w:val="0"/>
              <w:adjustRightInd w:val="0"/>
              <w:spacing w:before="0" w:line="240" w:lineRule="atLeast"/>
              <w:jc w:val="center"/>
              <w:rPr>
                <w:rFonts w:cs="Times New Roman"/>
                <w:bCs w:val="0"/>
                <w:iCs/>
                <w:color w:val="auto"/>
                <w:szCs w:val="24"/>
              </w:rPr>
            </w:pPr>
            <w:r w:rsidRPr="00B21E7B">
              <w:rPr>
                <w:rFonts w:ascii="Calibri" w:hAnsi="Calibri" w:cs="Times New Roman"/>
                <w:bCs w:val="0"/>
                <w:iCs/>
                <w:color w:val="auto"/>
                <w:sz w:val="22"/>
                <w:szCs w:val="24"/>
              </w:rPr>
              <w:t>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5B2009DF" w14:textId="77777777" w:rsidR="00BD2769" w:rsidRDefault="00BD2769" w:rsidP="00F927FF">
            <w:pPr>
              <w:pStyle w:val="Domynie"/>
              <w:spacing w:after="0" w:line="240" w:lineRule="atLeast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727849A" w14:textId="77777777" w:rsidR="00BD2769" w:rsidRDefault="00BD2769" w:rsidP="00F927FF">
            <w:pPr>
              <w:pStyle w:val="Domynie"/>
              <w:spacing w:after="0" w:line="240" w:lineRule="atLeast"/>
              <w:ind w:left="72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  <w:tr w:rsidR="00BD2769" w14:paraId="7D754EA9" w14:textId="77777777" w:rsidTr="009639CD">
        <w:tc>
          <w:tcPr>
            <w:tcW w:w="1091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090AC6B2" w14:textId="77777777" w:rsidR="00BD2769" w:rsidRDefault="00BD2769" w:rsidP="00F927FF">
            <w:pPr>
              <w:pStyle w:val="Domynie"/>
              <w:spacing w:after="0" w:line="240" w:lineRule="atLeast"/>
              <w:ind w:left="72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I . WYMAGANIA OGÓLNE</w:t>
            </w:r>
          </w:p>
        </w:tc>
      </w:tr>
      <w:bookmarkEnd w:id="1"/>
      <w:tr w:rsidR="009639CD" w14:paraId="12B5E39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ABD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D339" w14:textId="77777777" w:rsidR="009639CD" w:rsidRPr="004B1444" w:rsidRDefault="009639CD" w:rsidP="009639C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Automatyczny analizator immunohematologiczny, kompletny gotowy do pracy bez dodatkowych nakładów ze strony Zamawiającego (z wyjątkiem akcesoriów zużywalnych i odczynników).</w:t>
            </w:r>
          </w:p>
          <w:p w14:paraId="76686072" w14:textId="3DD6167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Nie starszy niż 2018 r.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F399" w14:textId="77777777" w:rsidR="009639CD" w:rsidRPr="00183C15" w:rsidRDefault="009639CD" w:rsidP="009639C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639CD" w14:paraId="7AE251C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0E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236" w14:textId="592978A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Oprogramowanie analizatora w języku polskim.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AFBB" w14:textId="77777777" w:rsidR="009639CD" w:rsidRDefault="009639CD" w:rsidP="009639CD">
            <w:pPr>
              <w:jc w:val="center"/>
            </w:pPr>
          </w:p>
        </w:tc>
      </w:tr>
      <w:tr w:rsidR="009639CD" w14:paraId="533C55EB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208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D897" w14:textId="27065DD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Wykonywanie wszystkich badań wyszczególnionych w załączniku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0FFD" w14:textId="77777777" w:rsidR="009639CD" w:rsidRDefault="009639CD" w:rsidP="009639CD">
            <w:pPr>
              <w:jc w:val="center"/>
            </w:pPr>
          </w:p>
        </w:tc>
      </w:tr>
      <w:tr w:rsidR="009639CD" w14:paraId="4BE23AF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FF9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5C23" w14:textId="3A4A92F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Analizator wykonujący oznaczenia w oparciu o </w:t>
            </w:r>
            <w:proofErr w:type="spellStart"/>
            <w:r w:rsidRPr="004B1444">
              <w:rPr>
                <w:rFonts w:asciiTheme="minorHAnsi" w:hAnsiTheme="minorHAnsi" w:cstheme="minorHAnsi"/>
              </w:rPr>
              <w:t>mikrokolumnową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metodę żelową.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2A1B3" w14:textId="77777777" w:rsidR="009639CD" w:rsidRDefault="009639CD" w:rsidP="009639CD">
            <w:pPr>
              <w:jc w:val="center"/>
            </w:pPr>
          </w:p>
        </w:tc>
      </w:tr>
      <w:tr w:rsidR="009639CD" w14:paraId="781CEF4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C5DE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554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811F" w14:textId="59F3E3D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Automatyczny odczyt odczynników, próbek badanych  i kart na podstawie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550F" w14:textId="77777777" w:rsidR="009639CD" w:rsidRDefault="009639CD" w:rsidP="009639CD">
            <w:pPr>
              <w:jc w:val="center"/>
            </w:pPr>
          </w:p>
        </w:tc>
      </w:tr>
      <w:tr w:rsidR="009639CD" w14:paraId="4E721FE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2D9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38E3" w14:textId="6B752A81" w:rsidR="009639CD" w:rsidRPr="00B1250E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Optymalizacja zużycia kart</w:t>
            </w:r>
            <w:r w:rsidR="00B125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B1444">
              <w:rPr>
                <w:rFonts w:asciiTheme="minorHAnsi" w:hAnsiTheme="minorHAnsi" w:cstheme="minorHAnsi"/>
              </w:rPr>
              <w:t>i odczynników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6114B" w14:textId="77777777" w:rsidR="009639CD" w:rsidRDefault="009639CD" w:rsidP="009639CD">
            <w:pPr>
              <w:jc w:val="center"/>
            </w:pPr>
          </w:p>
        </w:tc>
      </w:tr>
      <w:tr w:rsidR="009639CD" w14:paraId="414C6782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7022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7,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76F4" w14:textId="7AFFF2BC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detekcji skrzepów.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6E19" w14:textId="77777777" w:rsidR="009639CD" w:rsidRDefault="009639CD" w:rsidP="009639CD">
            <w:pPr>
              <w:jc w:val="center"/>
            </w:pPr>
          </w:p>
        </w:tc>
      </w:tr>
      <w:tr w:rsidR="009639CD" w14:paraId="125B6D48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C96F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6DAE" w14:textId="481015D3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Monitorowanie w czasie rzeczywistym odczynników, kart i płynów myjących.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9B8F" w14:textId="77777777" w:rsidR="009639CD" w:rsidRDefault="009639CD" w:rsidP="009639CD">
            <w:pPr>
              <w:jc w:val="center"/>
            </w:pPr>
          </w:p>
        </w:tc>
      </w:tr>
      <w:tr w:rsidR="009639CD" w14:paraId="0B6499A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1CB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030D" w14:textId="2C221F7D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wyposażony w system zapobiegania złamaniu igły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E582" w14:textId="77777777" w:rsidR="009639CD" w:rsidRDefault="009639CD" w:rsidP="009639CD">
            <w:pPr>
              <w:jc w:val="center"/>
            </w:pPr>
          </w:p>
        </w:tc>
      </w:tr>
      <w:tr w:rsidR="009639CD" w14:paraId="03F22CE3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64A18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552AF" w14:textId="341EBE1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Wbudowany system kontroli dla poszczególnych modułów analizatora: wirówka-kontrola prędkości wirowania, inkubator-kontrola temperatury, pipetowanie- kontroli objętości pipetowania.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E6DB" w14:textId="77777777" w:rsidR="009639CD" w:rsidRDefault="009639CD" w:rsidP="009639CD">
            <w:pPr>
              <w:jc w:val="center"/>
            </w:pPr>
          </w:p>
        </w:tc>
      </w:tr>
      <w:tr w:rsidR="009639CD" w14:paraId="6B06761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C552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D839" w14:textId="1A6FAE0F" w:rsidR="009639CD" w:rsidRPr="004B1444" w:rsidRDefault="009639CD" w:rsidP="009639C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Wszystkie odczynniki od jednego producenta ze znakiem CE, po zawarciu umowy Wykonawca dostarcza aktualne karty charakterystyki odczynników w formie papierowej lub elektronicznej.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B8E2" w14:textId="77777777" w:rsidR="009639CD" w:rsidRDefault="009639CD" w:rsidP="009639CD">
            <w:pPr>
              <w:jc w:val="center"/>
            </w:pPr>
          </w:p>
        </w:tc>
      </w:tr>
      <w:tr w:rsidR="009639CD" w14:paraId="32C0D4E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2ED6" w14:textId="77777777" w:rsidR="009639CD" w:rsidRPr="00B3432C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color w:val="EE0000"/>
                <w:sz w:val="20"/>
                <w:szCs w:val="20"/>
                <w:lang w:eastAsia="pl-PL"/>
              </w:rPr>
            </w:pPr>
            <w:r w:rsidRPr="00B3432C">
              <w:rPr>
                <w:rFonts w:ascii="Arial" w:eastAsia="Times New Roman" w:hAnsi="Arial" w:cs="Arial"/>
                <w:strike/>
                <w:color w:val="EE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C9E5" w14:textId="49753B48" w:rsidR="009639CD" w:rsidRPr="00B3432C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  <w:strike/>
                <w:color w:val="EE0000"/>
              </w:rPr>
            </w:pPr>
            <w:r w:rsidRPr="00B3432C">
              <w:rPr>
                <w:rFonts w:asciiTheme="minorHAnsi" w:hAnsiTheme="minorHAnsi" w:cstheme="minorHAnsi"/>
                <w:strike/>
                <w:color w:val="EE0000"/>
              </w:rPr>
              <w:t>Analizator umożliwia otwieranie pojedynczych kolumn na mikrokarcie- jednoczesne otwieranie kart i dozowanie.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01D4D" w14:textId="77777777" w:rsidR="009639CD" w:rsidRDefault="009639CD" w:rsidP="009639CD">
            <w:pPr>
              <w:jc w:val="center"/>
            </w:pPr>
          </w:p>
        </w:tc>
      </w:tr>
      <w:tr w:rsidR="009639CD" w14:paraId="6EB0F5E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C27E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1910" w14:textId="31701E16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Automatyczne usuwanie zużytych kart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6AFA" w14:textId="77777777" w:rsidR="009639CD" w:rsidRDefault="009639CD" w:rsidP="009639CD">
            <w:pPr>
              <w:jc w:val="center"/>
            </w:pPr>
          </w:p>
        </w:tc>
      </w:tr>
      <w:tr w:rsidR="009639CD" w14:paraId="505DB119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7249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212D" w14:textId="353EFF2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W okresie obowiązywania umowy Wykonawca zapewni na własny koszt </w:t>
            </w:r>
            <w:proofErr w:type="spellStart"/>
            <w:r w:rsidRPr="004B1444">
              <w:rPr>
                <w:rFonts w:asciiTheme="minorHAnsi" w:hAnsiTheme="minorHAnsi" w:cstheme="minorHAnsi"/>
              </w:rPr>
              <w:t>back-up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tj. Wirówkę, inkubator i pipetę automatyczną, co zapewni ciągłość w przypadku awarii analizatora. Wykonawca dostarczy też drukarkę kodów kreskowych.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A034" w14:textId="77777777" w:rsidR="009639CD" w:rsidRDefault="009639CD" w:rsidP="009639CD">
            <w:pPr>
              <w:jc w:val="center"/>
            </w:pPr>
          </w:p>
        </w:tc>
      </w:tr>
      <w:tr w:rsidR="009639CD" w14:paraId="2B4CBDB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ED7D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B358" w14:textId="4CCFF1E8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Instalacja, uruchomienie, wpięcie i konfiguracja analizatora do systemu </w:t>
            </w:r>
            <w:proofErr w:type="spellStart"/>
            <w:r w:rsidRPr="004B1444">
              <w:rPr>
                <w:rFonts w:asciiTheme="minorHAnsi" w:hAnsiTheme="minorHAnsi" w:cstheme="minorHAnsi"/>
              </w:rPr>
              <w:t>ProdLab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na koszt Wykonawcy i dwukierunkowa transmisja danych.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621" w14:textId="77777777" w:rsidR="009639CD" w:rsidRDefault="009639CD" w:rsidP="009639CD">
            <w:pPr>
              <w:jc w:val="center"/>
            </w:pPr>
          </w:p>
        </w:tc>
      </w:tr>
      <w:tr w:rsidR="009639CD" w14:paraId="31F11726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5F0A4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8609" w14:textId="60803097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Podtrzymanie pracy analizatora w przypadku zaniku zasilania (możliwość dokończenia rozpoczętych analiz) w formie zewnętrznego UPS.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0BE4" w14:textId="77777777" w:rsidR="009639CD" w:rsidRDefault="009639CD" w:rsidP="009639CD">
            <w:pPr>
              <w:jc w:val="center"/>
            </w:pPr>
          </w:p>
        </w:tc>
      </w:tr>
      <w:tr w:rsidR="009639CD" w14:paraId="6CCCD63D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1E72C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8B6" w14:textId="30D4EC7E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Minimum dwa szkolenia użytkowników w zakresie </w:t>
            </w:r>
            <w:proofErr w:type="spellStart"/>
            <w:r w:rsidRPr="004B1444">
              <w:rPr>
                <w:rFonts w:asciiTheme="minorHAnsi" w:hAnsiTheme="minorHAnsi" w:cstheme="minorHAnsi"/>
              </w:rPr>
              <w:t>obłsugi</w:t>
            </w:r>
            <w:proofErr w:type="spellEnd"/>
            <w:r w:rsidRPr="004B1444">
              <w:rPr>
                <w:rFonts w:asciiTheme="minorHAnsi" w:hAnsiTheme="minorHAnsi" w:cstheme="minorHAnsi"/>
              </w:rPr>
              <w:t>, konserwacji, wykonywania badań i ich interpretacji zgodnie z procedurami na koszt Wykonawcy. Szkolenie potwierdzone certyfikatem.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5AA8" w14:textId="77777777" w:rsidR="009639CD" w:rsidRDefault="009639CD" w:rsidP="009639CD">
            <w:pPr>
              <w:jc w:val="center"/>
            </w:pPr>
          </w:p>
        </w:tc>
      </w:tr>
      <w:tr w:rsidR="009639CD" w14:paraId="5D15787F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E211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5C0D" w14:textId="73817D3B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Serwis techniczny i przegląd minimum 1 raz w raku, bezpłatny zagwarantowany na czas trwania umowy dzierżawy.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2934" w14:textId="77777777" w:rsidR="009639CD" w:rsidRDefault="009639CD" w:rsidP="009639CD">
            <w:pPr>
              <w:jc w:val="center"/>
            </w:pPr>
          </w:p>
        </w:tc>
      </w:tr>
      <w:tr w:rsidR="009639CD" w14:paraId="71B27E7E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7A5A" w14:textId="77777777" w:rsidR="009639CD" w:rsidRPr="00755407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9CD9" w14:textId="49AE2A02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  <w:highlight w:val="yellow"/>
              </w:rPr>
            </w:pPr>
            <w:r w:rsidRPr="004B1444">
              <w:rPr>
                <w:rFonts w:asciiTheme="minorHAnsi" w:hAnsiTheme="minorHAnsi" w:cstheme="minorHAnsi"/>
              </w:rPr>
              <w:t>Czas reakcji serwisu (przyjazd inżyniera serwisowego) – maksimum 12 h od zgłoszenia (w dni robocze) Wykonawca gwarantuje możliwość zgłoszenia awarii 24 na dobę od poniedziałku do soboty.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F59E" w14:textId="77777777" w:rsidR="009639CD" w:rsidRDefault="009639CD" w:rsidP="009639CD">
            <w:pPr>
              <w:jc w:val="center"/>
            </w:pPr>
          </w:p>
        </w:tc>
      </w:tr>
      <w:tr w:rsidR="009639CD" w14:paraId="4858B587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BAEA4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C7FC" w14:textId="398E6605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Użyczenie bezpłatnego aparatu po wygaśnięciu zawartej umowy, do 30 dni, w celu wykorzystania pozostałych w magazynie Zamawiającego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D270" w14:textId="77777777" w:rsidR="009639CD" w:rsidRDefault="009639CD" w:rsidP="009639CD">
            <w:pPr>
              <w:jc w:val="center"/>
            </w:pPr>
          </w:p>
        </w:tc>
      </w:tr>
      <w:tr w:rsidR="009639CD" w14:paraId="31BF3581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8E7A5" w14:textId="777777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2" w:name="_Hlk40858507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6921" w14:textId="26EC98BF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 przypadku trzykrotnej awarii tego samego elementu w okresie obowiązywania umowy, mającego istotny wpływ na prawidłowe funkcjonowanie aparatu Wykonawca zobowiązany jest do wymiany na własny koszt analizatora na fabrycznie nowy o parametrach nie gorszych niż oferowany w tym postępowaniu przetargowym.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D5B5" w14:textId="77777777" w:rsidR="009639CD" w:rsidRDefault="009639CD" w:rsidP="009639CD">
            <w:pPr>
              <w:jc w:val="center"/>
            </w:pPr>
          </w:p>
        </w:tc>
      </w:tr>
      <w:tr w:rsidR="009639CD" w:rsidRPr="00896779" w14:paraId="77189190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97508" w14:textId="47304E77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8248" w14:textId="5DACA370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Deklaracje CE dla aparatu i odczynników.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DDD9" w14:textId="77777777" w:rsidR="009639CD" w:rsidRDefault="009639CD" w:rsidP="009639CD">
            <w:pPr>
              <w:jc w:val="center"/>
            </w:pPr>
          </w:p>
        </w:tc>
      </w:tr>
      <w:bookmarkEnd w:id="2"/>
      <w:tr w:rsidR="009639CD" w:rsidRPr="00896779" w14:paraId="48FFFD24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6AE9" w14:textId="466FB5A8" w:rsidR="009639CD" w:rsidRPr="00896779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2658" w14:textId="4306E78A" w:rsidR="009639CD" w:rsidRPr="004B1444" w:rsidRDefault="009639CD" w:rsidP="009639CD">
            <w:pPr>
              <w:widowControl w:val="0"/>
              <w:suppressAutoHyphens/>
              <w:autoSpaceDE w:val="0"/>
              <w:spacing w:after="0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 xml:space="preserve">Wszystkie oferowane odczynniki z wyjątkiem krwinek wzorcowych z terminem ważności min. 6 </w:t>
            </w:r>
            <w:proofErr w:type="spellStart"/>
            <w:r w:rsidRPr="004B1444">
              <w:rPr>
                <w:rFonts w:asciiTheme="minorHAnsi" w:hAnsiTheme="minorHAnsi" w:cstheme="minorHAnsi"/>
              </w:rPr>
              <w:t>msc</w:t>
            </w:r>
            <w:proofErr w:type="spellEnd"/>
            <w:r w:rsidRPr="004B144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AC33" w14:textId="77777777" w:rsidR="009639CD" w:rsidRDefault="009639CD" w:rsidP="009639CD">
            <w:pPr>
              <w:jc w:val="center"/>
            </w:pPr>
          </w:p>
        </w:tc>
      </w:tr>
      <w:tr w:rsidR="009639CD" w:rsidRPr="00896779" w14:paraId="7046CF05" w14:textId="77777777" w:rsidTr="009639CD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F236C" w14:textId="6CF0D66D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24. 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6987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Wymagane są sukcesywne dostawy odczynników wg harmonogramu na dany rak. Wymagane są dostawy odczynników transportem monitorowanym pod względem temperatury w czasie transportu</w:t>
            </w:r>
          </w:p>
          <w:p w14:paraId="00F65C6E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(2-8°C). Wymóg dostaw transportem monitorowanym pod względem temperatury w czasie transportu (2-8°C)</w:t>
            </w:r>
          </w:p>
          <w:p w14:paraId="06448928" w14:textId="77777777" w:rsidR="009639CD" w:rsidRPr="004B1444" w:rsidRDefault="009639CD" w:rsidP="00B1250E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B1444">
              <w:rPr>
                <w:rFonts w:asciiTheme="minorHAnsi" w:hAnsiTheme="minorHAnsi" w:cstheme="minorHAnsi"/>
                <w:sz w:val="22"/>
                <w:szCs w:val="22"/>
              </w:rPr>
              <w:t>dotyczy tylko krwinek wzorcowych.</w:t>
            </w:r>
          </w:p>
          <w:p w14:paraId="371EBBCE" w14:textId="33AE0338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91F2" w14:textId="77777777" w:rsidR="009639CD" w:rsidRDefault="009639CD" w:rsidP="009639CD">
            <w:pPr>
              <w:jc w:val="center"/>
            </w:pPr>
          </w:p>
        </w:tc>
      </w:tr>
      <w:tr w:rsidR="009639CD" w:rsidRPr="00896779" w14:paraId="7E69DB2F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0F869" w14:textId="07BECBAA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nil"/>
            </w:tcBorders>
          </w:tcPr>
          <w:p w14:paraId="59C6CF40" w14:textId="0E4E88EB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Analizator zgłaszający stan alarmowy, jeśli ilość odczynników jest niewystarczająca do wykonywania zaplanowanych badań.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09B4CC" w14:textId="77777777" w:rsidR="009639CD" w:rsidRDefault="009639CD" w:rsidP="009639CD">
            <w:pPr>
              <w:jc w:val="center"/>
            </w:pPr>
          </w:p>
        </w:tc>
      </w:tr>
      <w:tr w:rsidR="009639CD" w:rsidRPr="00896779" w14:paraId="09800A70" w14:textId="77777777" w:rsidTr="00B1250E">
        <w:tblPrEx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A9B8D" w14:textId="05CAA871" w:rsidR="009639CD" w:rsidRDefault="009639CD" w:rsidP="009639CD">
            <w:pPr>
              <w:widowControl w:val="0"/>
              <w:tabs>
                <w:tab w:val="left" w:pos="360"/>
                <w:tab w:val="left" w:pos="743"/>
              </w:tabs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8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4544" w14:textId="75E765FC" w:rsidR="009639CD" w:rsidRPr="004B1444" w:rsidRDefault="009639CD" w:rsidP="00B1250E">
            <w:pPr>
              <w:widowControl w:val="0"/>
              <w:suppressAutoHyphens/>
              <w:autoSpaceDE w:val="0"/>
              <w:spacing w:after="0" w:line="240" w:lineRule="auto"/>
              <w:rPr>
                <w:rFonts w:asciiTheme="minorHAnsi" w:eastAsia="MS Mincho" w:hAnsiTheme="minorHAnsi" w:cstheme="minorHAnsi"/>
              </w:rPr>
            </w:pPr>
            <w:r w:rsidRPr="004B1444">
              <w:rPr>
                <w:rFonts w:asciiTheme="minorHAnsi" w:hAnsiTheme="minorHAnsi" w:cstheme="minorHAnsi"/>
              </w:rPr>
              <w:t>Wykonawca zapewni materiały do walidacji metody.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21C3" w14:textId="77777777" w:rsidR="009639CD" w:rsidRDefault="009639CD" w:rsidP="009639CD">
            <w:pPr>
              <w:jc w:val="center"/>
            </w:pPr>
          </w:p>
        </w:tc>
      </w:tr>
    </w:tbl>
    <w:p w14:paraId="32D9CC1F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721771D4" w14:textId="77777777" w:rsidR="009009FF" w:rsidRDefault="009009FF" w:rsidP="00417C75">
      <w:pPr>
        <w:spacing w:after="0" w:line="240" w:lineRule="auto"/>
        <w:jc w:val="both"/>
        <w:rPr>
          <w:rFonts w:eastAsia="Times New Roman" w:cs="Arial"/>
          <w:b/>
          <w:highlight w:val="lightGray"/>
          <w:lang w:eastAsia="pl-PL"/>
        </w:rPr>
      </w:pPr>
    </w:p>
    <w:p w14:paraId="2B085C53" w14:textId="687881C6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  <w:r w:rsidRPr="00576E2A">
        <w:rPr>
          <w:rFonts w:eastAsia="Times New Roman" w:cs="Arial"/>
          <w:b/>
          <w:highlight w:val="yellow"/>
          <w:lang w:eastAsia="pl-PL"/>
        </w:rPr>
        <w:t>PARAMETRY PODLEGAJĄCE OCENIE</w:t>
      </w:r>
    </w:p>
    <w:p w14:paraId="7ACAA581" w14:textId="77777777" w:rsidR="00417C75" w:rsidRPr="00417C75" w:rsidRDefault="00417C75" w:rsidP="00417C75">
      <w:pPr>
        <w:spacing w:after="0" w:line="240" w:lineRule="auto"/>
        <w:jc w:val="both"/>
        <w:rPr>
          <w:rFonts w:eastAsia="Times New Roman" w:cs="Arial"/>
          <w:b/>
          <w:lang w:eastAsia="pl-PL"/>
        </w:rPr>
      </w:pPr>
    </w:p>
    <w:tbl>
      <w:tblPr>
        <w:tblW w:w="9810" w:type="dxa"/>
        <w:tblInd w:w="-47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2268"/>
        <w:gridCol w:w="2722"/>
      </w:tblGrid>
      <w:tr w:rsidR="00417C75" w:rsidRPr="00417C75" w14:paraId="3EB78DF4" w14:textId="77777777" w:rsidTr="00417C75">
        <w:trPr>
          <w:trHeight w:val="225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C3F66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8F781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Nazwa parametru</w:t>
            </w:r>
          </w:p>
        </w:tc>
        <w:tc>
          <w:tcPr>
            <w:tcW w:w="226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0CB2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Parametr </w:t>
            </w:r>
          </w:p>
          <w:p w14:paraId="281FD3AB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2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14:paraId="68081A24" w14:textId="11184495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highlight w:val="magenta"/>
                <w:lang w:eastAsia="pl-PL"/>
              </w:rPr>
              <w:t>OŚWIADCZYĆ</w:t>
            </w: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POPRZEZ WPISANIE</w:t>
            </w:r>
            <w:r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 „TAK/NIE”</w:t>
            </w:r>
          </w:p>
          <w:p w14:paraId="19DFBACF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W ODPOWIEDNIM WIERSZU </w:t>
            </w:r>
          </w:p>
          <w:p w14:paraId="370E67F9" w14:textId="77777777" w:rsidR="00417C75" w:rsidRPr="00417C75" w:rsidRDefault="00417C75" w:rsidP="00417C7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417C75">
              <w:rPr>
                <w:rFonts w:eastAsia="Times New Roman" w:cs="Calibri"/>
                <w:b/>
                <w:sz w:val="20"/>
                <w:szCs w:val="20"/>
                <w:lang w:eastAsia="pl-PL"/>
              </w:rPr>
              <w:t>DLA KAŻDEJ Z POZYCJI</w:t>
            </w:r>
          </w:p>
        </w:tc>
      </w:tr>
      <w:tr w:rsidR="004B1444" w:rsidRPr="00417C75" w14:paraId="4D775F88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DA2F5" w14:textId="65A4F61E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45F15843" w14:textId="1D92CD2B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 xml:space="preserve">Analizatory w 100% wykorzystujące </w:t>
            </w:r>
            <w:proofErr w:type="spellStart"/>
            <w:r w:rsidRPr="004B1444">
              <w:rPr>
                <w:rFonts w:asciiTheme="minorHAnsi" w:hAnsiTheme="minorHAnsi" w:cstheme="minorHAnsi"/>
              </w:rPr>
              <w:t>mikrokolumny</w:t>
            </w:r>
            <w:proofErr w:type="spellEnd"/>
            <w:r w:rsidRPr="004B1444">
              <w:rPr>
                <w:rFonts w:asciiTheme="minorHAnsi" w:hAnsiTheme="minorHAnsi" w:cstheme="minorHAnsi"/>
              </w:rPr>
              <w:t xml:space="preserve"> na kartach/kasetach, otwierające podczas badania pojedyncze kolumny i jednocześnie dozujące materiał badany.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3D236" w14:textId="2A293189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7345396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36E40DB4" w14:textId="77777777" w:rsidTr="004C6306">
        <w:trPr>
          <w:trHeight w:val="425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14D5D" w14:textId="65A7DFEA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0C81D044" w14:textId="027A939F" w:rsidR="004B1444" w:rsidRPr="004B1444" w:rsidRDefault="004B1444" w:rsidP="004B144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B1444">
              <w:rPr>
                <w:rFonts w:asciiTheme="minorHAnsi" w:hAnsiTheme="minorHAnsi" w:cstheme="minorHAnsi"/>
              </w:rPr>
              <w:t>Konserwacja analizatora nie częściej, niż 1 raz w miesiącu potwierdzona w materiałach/instrukcji producenta.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6E42" w14:textId="095E1B5B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TAK-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 –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D5C49A" w14:textId="77777777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2CAB6C30" w14:textId="77777777" w:rsidTr="004C6306">
        <w:trPr>
          <w:trHeight w:val="613"/>
        </w:trPr>
        <w:tc>
          <w:tcPr>
            <w:tcW w:w="56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CD87" w14:textId="3C910F2C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4B144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3C11AE2D" w14:textId="63F026F3" w:rsidR="004B1444" w:rsidRPr="004B1444" w:rsidRDefault="004B1444" w:rsidP="004B1444">
            <w:pPr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4B1444">
              <w:rPr>
                <w:rFonts w:asciiTheme="minorHAnsi" w:hAnsiTheme="minorHAnsi" w:cstheme="minorHAnsi"/>
              </w:rPr>
              <w:t>Karty do oznaczeń grup krwi, kontroli grupy krwi dawcy i biorcy zawierają kolumnę z kontrolą wewnętrzną.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D53D130" w14:textId="7A4C2994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231AA">
              <w:rPr>
                <w:rFonts w:cs="Calibri"/>
                <w:sz w:val="20"/>
                <w:szCs w:val="20"/>
              </w:rPr>
              <w:t xml:space="preserve">TAK – </w:t>
            </w:r>
            <w:r>
              <w:rPr>
                <w:rFonts w:cs="Calibri"/>
                <w:sz w:val="20"/>
                <w:szCs w:val="20"/>
              </w:rPr>
              <w:t>15</w:t>
            </w:r>
            <w:r w:rsidRPr="006231AA">
              <w:rPr>
                <w:rFonts w:cs="Calibri"/>
                <w:sz w:val="20"/>
                <w:szCs w:val="20"/>
              </w:rPr>
              <w:t xml:space="preserve"> pkt.; NIE- 0 pkt.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38CD3EF" w14:textId="0C4E11B1" w:rsidR="004B1444" w:rsidRPr="004B1444" w:rsidRDefault="004B1444" w:rsidP="004B144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</w:tr>
      <w:tr w:rsidR="004B1444" w:rsidRPr="00417C75" w14:paraId="04139A5D" w14:textId="77777777" w:rsidTr="00417C75">
        <w:trPr>
          <w:trHeight w:val="269"/>
        </w:trPr>
        <w:tc>
          <w:tcPr>
            <w:tcW w:w="4820" w:type="dxa"/>
            <w:gridSpan w:val="2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B73F091" w14:textId="77777777" w:rsidR="004B1444" w:rsidRPr="00417C75" w:rsidRDefault="004B1444" w:rsidP="004B1444">
            <w:pPr>
              <w:spacing w:after="0" w:line="240" w:lineRule="auto"/>
              <w:jc w:val="right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9E0E841" w14:textId="5DFFF454" w:rsidR="004B1444" w:rsidRPr="00417C75" w:rsidRDefault="004B1444" w:rsidP="004B1444">
            <w:pPr>
              <w:spacing w:before="20" w:after="20" w:line="240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MAX 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45</w:t>
            </w:r>
            <w:r w:rsidRPr="00417C75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 PUNKT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ÓW</w:t>
            </w:r>
          </w:p>
        </w:tc>
        <w:tc>
          <w:tcPr>
            <w:tcW w:w="2722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43AEFF0" w14:textId="422D53E1" w:rsidR="004B1444" w:rsidRPr="00417C75" w:rsidRDefault="004B1444" w:rsidP="004B1444">
            <w:pPr>
              <w:spacing w:after="0" w:line="240" w:lineRule="auto"/>
              <w:jc w:val="center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</w:p>
        </w:tc>
      </w:tr>
    </w:tbl>
    <w:p w14:paraId="749C5859" w14:textId="17E0BF67" w:rsidR="00417C75" w:rsidRPr="004B1444" w:rsidRDefault="00417C75" w:rsidP="00BD2769">
      <w:pPr>
        <w:ind w:left="-993"/>
        <w:rPr>
          <w:rFonts w:asciiTheme="minorHAnsi" w:hAnsiTheme="minorHAnsi" w:cstheme="minorHAnsi"/>
        </w:rPr>
      </w:pPr>
    </w:p>
    <w:p w14:paraId="51BB1388" w14:textId="362950FA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Niewypełnienie tabeli w kolumnie „ Oferowany parametr” spowoduje, iż Zamawiający przyzna</w:t>
      </w:r>
    </w:p>
    <w:p w14:paraId="10E92758" w14:textId="77777777" w:rsidR="004B1444" w:rsidRPr="004B1444" w:rsidRDefault="004B1444" w:rsidP="004B1444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B1444">
        <w:rPr>
          <w:rFonts w:asciiTheme="minorHAnsi" w:hAnsiTheme="minorHAnsi" w:cstheme="minorHAnsi"/>
          <w:sz w:val="22"/>
          <w:szCs w:val="22"/>
        </w:rPr>
        <w:t>0 punktów.</w:t>
      </w:r>
    </w:p>
    <w:p w14:paraId="241B98A1" w14:textId="77777777" w:rsidR="004B1444" w:rsidRDefault="004B1444" w:rsidP="00BD2769">
      <w:pPr>
        <w:ind w:left="-993"/>
      </w:pPr>
    </w:p>
    <w:p w14:paraId="537703FC" w14:textId="77777777" w:rsidR="004B1444" w:rsidRDefault="004B1444" w:rsidP="00BD2769">
      <w:pPr>
        <w:ind w:left="-993"/>
      </w:pPr>
    </w:p>
    <w:sectPr w:rsidR="004B1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0BB96" w14:textId="77777777" w:rsidR="0012164C" w:rsidRDefault="0012164C" w:rsidP="00B540B9">
      <w:pPr>
        <w:spacing w:after="0" w:line="240" w:lineRule="auto"/>
      </w:pPr>
      <w:r>
        <w:separator/>
      </w:r>
    </w:p>
  </w:endnote>
  <w:endnote w:type="continuationSeparator" w:id="0">
    <w:p w14:paraId="78DD8FC0" w14:textId="77777777" w:rsidR="0012164C" w:rsidRDefault="0012164C" w:rsidP="00B5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AA744" w14:textId="77777777" w:rsidR="0012164C" w:rsidRDefault="0012164C" w:rsidP="00B540B9">
      <w:pPr>
        <w:spacing w:after="0" w:line="240" w:lineRule="auto"/>
      </w:pPr>
      <w:r>
        <w:separator/>
      </w:r>
    </w:p>
  </w:footnote>
  <w:footnote w:type="continuationSeparator" w:id="0">
    <w:p w14:paraId="1684525E" w14:textId="77777777" w:rsidR="0012164C" w:rsidRDefault="0012164C" w:rsidP="00B5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"/>
      <w:lvlJc w:val="left"/>
      <w:pPr>
        <w:ind w:left="432" w:hanging="432"/>
      </w:pPr>
      <w:rPr>
        <w:rFonts w:eastAsia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eastAsia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eastAsia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eastAsia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eastAsia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eastAsia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eastAsia="Times New Roman"/>
      </w:rPr>
    </w:lvl>
  </w:abstractNum>
  <w:abstractNum w:abstractNumId="1" w15:restartNumberingAfterBreak="0">
    <w:nsid w:val="041B371E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00A43"/>
    <w:multiLevelType w:val="hybridMultilevel"/>
    <w:tmpl w:val="DF765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071870">
    <w:abstractNumId w:val="0"/>
  </w:num>
  <w:num w:numId="2" w16cid:durableId="313029329">
    <w:abstractNumId w:val="2"/>
  </w:num>
  <w:num w:numId="3" w16cid:durableId="449781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769"/>
    <w:rsid w:val="0012164C"/>
    <w:rsid w:val="00221536"/>
    <w:rsid w:val="002F5E10"/>
    <w:rsid w:val="0034107E"/>
    <w:rsid w:val="003761E8"/>
    <w:rsid w:val="003A426F"/>
    <w:rsid w:val="003C6899"/>
    <w:rsid w:val="00417C75"/>
    <w:rsid w:val="00485D85"/>
    <w:rsid w:val="004B1444"/>
    <w:rsid w:val="00576E2A"/>
    <w:rsid w:val="006F77B2"/>
    <w:rsid w:val="00705443"/>
    <w:rsid w:val="00727D96"/>
    <w:rsid w:val="00735351"/>
    <w:rsid w:val="007940FB"/>
    <w:rsid w:val="008A180B"/>
    <w:rsid w:val="008A376F"/>
    <w:rsid w:val="009009FF"/>
    <w:rsid w:val="00907448"/>
    <w:rsid w:val="00926CEF"/>
    <w:rsid w:val="009639CD"/>
    <w:rsid w:val="00984F03"/>
    <w:rsid w:val="009F40C0"/>
    <w:rsid w:val="00A42DBA"/>
    <w:rsid w:val="00A46FA9"/>
    <w:rsid w:val="00A522E6"/>
    <w:rsid w:val="00A93E52"/>
    <w:rsid w:val="00B1250E"/>
    <w:rsid w:val="00B3432C"/>
    <w:rsid w:val="00B540B9"/>
    <w:rsid w:val="00BD2769"/>
    <w:rsid w:val="00C54CA1"/>
    <w:rsid w:val="00D00200"/>
    <w:rsid w:val="00DD6230"/>
    <w:rsid w:val="00E1386E"/>
    <w:rsid w:val="00F30D55"/>
    <w:rsid w:val="00F34C87"/>
    <w:rsid w:val="00FA3C7F"/>
    <w:rsid w:val="00F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52981"/>
  <w15:chartTrackingRefBased/>
  <w15:docId w15:val="{FF1C0946-5379-40BC-B225-D901D246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76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D27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D276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omynie">
    <w:name w:val="Domy徑nie"/>
    <w:rsid w:val="00BD2769"/>
    <w:pPr>
      <w:widowControl w:val="0"/>
      <w:autoSpaceDN w:val="0"/>
      <w:adjustRightInd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BD2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0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54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0B9"/>
    <w:rPr>
      <w:rFonts w:ascii="Calibri" w:eastAsia="Calibri" w:hAnsi="Calibri" w:cs="Times New Roman"/>
    </w:rPr>
  </w:style>
  <w:style w:type="paragraph" w:customStyle="1" w:styleId="TableContents">
    <w:name w:val="Table Contents"/>
    <w:basedOn w:val="Normalny"/>
    <w:rsid w:val="009639CD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4B144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2</cp:revision>
  <cp:lastPrinted>2020-08-27T07:51:00Z</cp:lastPrinted>
  <dcterms:created xsi:type="dcterms:W3CDTF">2026-02-10T12:28:00Z</dcterms:created>
  <dcterms:modified xsi:type="dcterms:W3CDTF">2026-02-10T12:28:00Z</dcterms:modified>
</cp:coreProperties>
</file>